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BB0D0B" w14:paraId="1270BA90" w14:textId="77777777" w:rsidTr="002A42DA">
        <w:tblPrEx>
          <w:tblCellMar>
            <w:top w:w="0" w:type="dxa"/>
            <w:left w:w="0" w:type="dxa"/>
            <w:bottom w:w="0" w:type="dxa"/>
            <w:right w:w="0" w:type="dxa"/>
          </w:tblCellMar>
        </w:tblPrEx>
        <w:tc>
          <w:tcPr>
            <w:tcW w:w="6280" w:type="dxa"/>
            <w:tcBorders>
              <w:top w:val="single" w:sz="4" w:space="0" w:color="000000"/>
              <w:left w:val="single" w:sz="4" w:space="0" w:color="000000"/>
              <w:bottom w:val="single" w:sz="4" w:space="0" w:color="000000"/>
              <w:right w:val="single" w:sz="4" w:space="0" w:color="000000"/>
            </w:tcBorders>
            <w:shd w:val="clear" w:color="auto" w:fill="E5E5E5"/>
          </w:tcPr>
          <w:p w14:paraId="49FAC501" w14:textId="77777777" w:rsidR="00BB0D0B" w:rsidRDefault="00BB0D0B" w:rsidP="002A42DA">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430" w:type="dxa"/>
            <w:tcBorders>
              <w:top w:val="single" w:sz="4" w:space="0" w:color="000000"/>
              <w:left w:val="single" w:sz="4" w:space="0" w:color="000000"/>
              <w:bottom w:val="single" w:sz="4" w:space="0" w:color="000000"/>
              <w:right w:val="single" w:sz="4" w:space="0" w:color="000000"/>
            </w:tcBorders>
            <w:shd w:val="clear" w:color="auto" w:fill="E5E5E5"/>
          </w:tcPr>
          <w:p w14:paraId="346499E5" w14:textId="77777777" w:rsidR="00BB0D0B" w:rsidRDefault="00BB0D0B" w:rsidP="002A42DA">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ID:223130</w:t>
            </w:r>
          </w:p>
        </w:tc>
      </w:tr>
    </w:tbl>
    <w:p w14:paraId="09B1EE06" w14:textId="77777777" w:rsidR="00BB0D0B" w:rsidRDefault="00BB0D0B" w:rsidP="00BB0D0B">
      <w:pPr>
        <w:widowControl w:val="0"/>
        <w:autoSpaceDE w:val="0"/>
        <w:autoSpaceDN w:val="0"/>
        <w:adjustRightInd w:val="0"/>
        <w:spacing w:after="0" w:line="240" w:lineRule="auto"/>
        <w:ind w:left="120" w:right="114"/>
        <w:rPr>
          <w:rFonts w:ascii="Arial" w:hAnsi="Arial" w:cs="Arial"/>
          <w:color w:val="00000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2160"/>
        <w:gridCol w:w="4994"/>
      </w:tblGrid>
      <w:tr w:rsidR="00BB0D0B" w14:paraId="7E3C5CF3"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0A050924" w14:textId="77777777" w:rsidR="00BB0D0B" w:rsidRDefault="00BB0D0B" w:rsidP="002A42DA">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BB0D0B" w14:paraId="201F3D92" w14:textId="77777777" w:rsidTr="002A42DA">
        <w:tblPrEx>
          <w:tblCellMar>
            <w:top w:w="0" w:type="dxa"/>
            <w:left w:w="0" w:type="dxa"/>
            <w:bottom w:w="0" w:type="dxa"/>
            <w:right w:w="0" w:type="dxa"/>
          </w:tblCellMar>
        </w:tblPrEx>
        <w:tc>
          <w:tcPr>
            <w:tcW w:w="3690" w:type="dxa"/>
            <w:gridSpan w:val="2"/>
            <w:tcBorders>
              <w:top w:val="single" w:sz="4" w:space="0" w:color="000000"/>
              <w:left w:val="single" w:sz="4" w:space="0" w:color="000000"/>
              <w:bottom w:val="single" w:sz="4" w:space="0" w:color="000000"/>
              <w:right w:val="single" w:sz="4" w:space="0" w:color="000000"/>
            </w:tcBorders>
            <w:shd w:val="clear" w:color="auto" w:fill="FFFFFF"/>
          </w:tcPr>
          <w:p w14:paraId="6CC6E34A"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R.3.13</w:t>
            </w:r>
          </w:p>
        </w:tc>
        <w:tc>
          <w:tcPr>
            <w:tcW w:w="4994" w:type="dxa"/>
            <w:tcBorders>
              <w:top w:val="single" w:sz="4" w:space="0" w:color="000000"/>
              <w:left w:val="single" w:sz="4" w:space="0" w:color="000000"/>
              <w:bottom w:val="single" w:sz="4" w:space="0" w:color="000000"/>
              <w:right w:val="single" w:sz="4" w:space="0" w:color="000000"/>
            </w:tcBorders>
            <w:shd w:val="clear" w:color="auto" w:fill="FFFFFF"/>
          </w:tcPr>
          <w:p w14:paraId="250A8864" w14:textId="0F1811CF"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proofErr w:type="spellStart"/>
            <w:r>
              <w:rPr>
                <w:rFonts w:ascii="Arial" w:hAnsi="Arial" w:cs="Arial"/>
                <w:color w:val="000000"/>
                <w:sz w:val="18"/>
                <w:szCs w:val="18"/>
              </w:rPr>
              <w:t>Id</w:t>
            </w:r>
            <w:proofErr w:type="spellEnd"/>
            <w:r>
              <w:rPr>
                <w:rFonts w:ascii="Arial" w:hAnsi="Arial" w:cs="Arial"/>
                <w:color w:val="000000"/>
                <w:sz w:val="18"/>
                <w:szCs w:val="18"/>
              </w:rPr>
              <w:t xml:space="preserve"> Μοναδικός :  </w:t>
            </w:r>
          </w:p>
        </w:tc>
      </w:tr>
      <w:tr w:rsidR="00BB0D0B" w14:paraId="6623CC82"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F318B2E"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 :  Αριθμός συμμετεχόντων που τρεις μήνες μετά την αποχώρησή τους από την κατάρτιση αναφέρουν ότι χρησιμοποιούν τις δεξιότητες και τις ικανότητες που απέκτησαν κατά τη διάρκεια της κατάρτισης</w:t>
            </w:r>
            <w:r w:rsidR="00153428">
              <w:rPr>
                <w:rFonts w:ascii="Arial" w:hAnsi="Arial" w:cs="Arial"/>
                <w:color w:val="000000"/>
                <w:sz w:val="18"/>
                <w:szCs w:val="18"/>
              </w:rPr>
              <w:t>.</w:t>
            </w:r>
          </w:p>
          <w:p w14:paraId="4F55D717" w14:textId="77777777" w:rsidR="00153428" w:rsidRPr="00153428" w:rsidRDefault="00153428" w:rsidP="00153428">
            <w:pPr>
              <w:widowControl w:val="0"/>
              <w:autoSpaceDE w:val="0"/>
              <w:autoSpaceDN w:val="0"/>
              <w:adjustRightInd w:val="0"/>
              <w:spacing w:before="20" w:after="20" w:line="240" w:lineRule="auto"/>
              <w:ind w:left="108" w:right="108"/>
              <w:rPr>
                <w:rFonts w:ascii="Arial" w:hAnsi="Arial" w:cs="Arial"/>
                <w:color w:val="000000"/>
                <w:sz w:val="18"/>
                <w:szCs w:val="18"/>
              </w:rPr>
            </w:pPr>
            <w:r w:rsidRPr="00153428">
              <w:rPr>
                <w:rFonts w:ascii="Arial" w:hAnsi="Arial" w:cs="Arial"/>
                <w:color w:val="000000"/>
                <w:sz w:val="18"/>
                <w:szCs w:val="18"/>
              </w:rPr>
              <w:t xml:space="preserve">Ως συμμετέχων νοείται το φυσικό πρόσωπο που επωφελείται άμεσα από μια πράξη (έργο) χωρίς να είναι υπεύθυνο για την έναρξη ή για την έναρξη και την υλοποίηση της πράξης (έργου) όπως ορίζεται στο άρθρο 2(40) CPR. Για τους σκοπούς αυτού του δείκτη, ως συμμετέχων νοείται ένας υπάλληλος επιβολής του νόμου ή ένας υπάλληλος δημόσιας αρχής. </w:t>
            </w:r>
          </w:p>
          <w:p w14:paraId="6989CA53" w14:textId="715E0F98" w:rsidR="00153428" w:rsidRDefault="00153428" w:rsidP="00153428">
            <w:pPr>
              <w:widowControl w:val="0"/>
              <w:autoSpaceDE w:val="0"/>
              <w:autoSpaceDN w:val="0"/>
              <w:adjustRightInd w:val="0"/>
              <w:spacing w:before="20" w:after="20" w:line="240" w:lineRule="auto"/>
              <w:ind w:left="108" w:right="108"/>
              <w:rPr>
                <w:rFonts w:ascii="Arial" w:hAnsi="Arial" w:cs="Arial"/>
                <w:color w:val="000000"/>
                <w:sz w:val="18"/>
                <w:szCs w:val="18"/>
              </w:rPr>
            </w:pPr>
            <w:r w:rsidRPr="00153428">
              <w:rPr>
                <w:rFonts w:ascii="Arial" w:hAnsi="Arial" w:cs="Arial"/>
                <w:color w:val="000000"/>
                <w:sz w:val="18"/>
                <w:szCs w:val="18"/>
              </w:rPr>
              <w:t>Μεταξύ 3-6 μηνών αφότου ένας συμμετέχων έχει λάβει την εκπαίδευση, το αποτέλεσμά του/της μπορεί να καταγραφεί και να αναφερθεί κάτω από αυτόν τον δείκτη.</w:t>
            </w:r>
          </w:p>
        </w:tc>
      </w:tr>
      <w:tr w:rsidR="00BB0D0B" w:rsidRPr="00153428" w14:paraId="19B2A1DB"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F8AC2C4"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w:t>
            </w:r>
            <w:r w:rsidRPr="00153428">
              <w:rPr>
                <w:rFonts w:ascii="Arial" w:hAnsi="Arial" w:cs="Arial"/>
                <w:color w:val="000000"/>
                <w:sz w:val="18"/>
                <w:szCs w:val="18"/>
                <w:lang w:val="en-US"/>
              </w:rPr>
              <w:t xml:space="preserve"> (ENG):  </w:t>
            </w:r>
            <w:r w:rsidR="00153428" w:rsidRPr="00153428">
              <w:rPr>
                <w:rFonts w:ascii="Arial" w:hAnsi="Arial" w:cs="Arial"/>
                <w:color w:val="000000"/>
                <w:sz w:val="18"/>
                <w:szCs w:val="18"/>
                <w:lang w:val="en-US"/>
              </w:rPr>
              <w:t>Number of participants who report three months after leaving the training activity that they are using the skills and competences acquired during that training activity</w:t>
            </w:r>
            <w:r w:rsidR="00153428" w:rsidRPr="00153428">
              <w:rPr>
                <w:rFonts w:ascii="Arial" w:hAnsi="Arial" w:cs="Arial"/>
                <w:color w:val="000000"/>
                <w:sz w:val="18"/>
                <w:szCs w:val="18"/>
                <w:lang w:val="en-US"/>
              </w:rPr>
              <w:t>.</w:t>
            </w:r>
          </w:p>
          <w:p w14:paraId="3B1E1DE5" w14:textId="77777777" w:rsidR="00153428" w:rsidRPr="00153428" w:rsidRDefault="00153428" w:rsidP="002A42DA">
            <w:pPr>
              <w:widowControl w:val="0"/>
              <w:autoSpaceDE w:val="0"/>
              <w:autoSpaceDN w:val="0"/>
              <w:adjustRightInd w:val="0"/>
              <w:spacing w:before="20" w:after="20" w:line="240" w:lineRule="auto"/>
              <w:ind w:left="108" w:right="108"/>
              <w:rPr>
                <w:rFonts w:ascii="Arial" w:hAnsi="Arial" w:cs="Arial"/>
                <w:color w:val="000000"/>
                <w:sz w:val="18"/>
                <w:szCs w:val="18"/>
                <w:lang w:val="en-US"/>
              </w:rPr>
            </w:pPr>
            <w:r w:rsidRPr="00153428">
              <w:rPr>
                <w:rFonts w:ascii="Arial" w:hAnsi="Arial" w:cs="Arial"/>
                <w:color w:val="000000"/>
                <w:sz w:val="18"/>
                <w:szCs w:val="18"/>
                <w:lang w:val="en-US"/>
              </w:rPr>
              <w:t>Participant means a natural person benefiting directly from an operation (project) without being responsible for initiating or both initiating and implementing the operation (project) as set out in Art. 2(40) CPR. For the purpose of this indicator a participant means a law enforcement official or an employee of a public authority (‘staff’).</w:t>
            </w:r>
          </w:p>
          <w:p w14:paraId="066988D2" w14:textId="7BF292A7" w:rsidR="00153428" w:rsidRPr="00153428" w:rsidRDefault="00153428" w:rsidP="002A42DA">
            <w:pPr>
              <w:widowControl w:val="0"/>
              <w:autoSpaceDE w:val="0"/>
              <w:autoSpaceDN w:val="0"/>
              <w:adjustRightInd w:val="0"/>
              <w:spacing w:before="20" w:after="20" w:line="240" w:lineRule="auto"/>
              <w:ind w:left="108" w:right="108"/>
              <w:rPr>
                <w:rFonts w:ascii="Arial" w:hAnsi="Arial" w:cs="Arial"/>
                <w:color w:val="000000"/>
                <w:sz w:val="18"/>
                <w:szCs w:val="18"/>
                <w:lang w:val="en-US"/>
              </w:rPr>
            </w:pPr>
            <w:r w:rsidRPr="00153428">
              <w:rPr>
                <w:rFonts w:ascii="Arial" w:hAnsi="Arial" w:cs="Arial"/>
                <w:color w:val="000000"/>
                <w:sz w:val="18"/>
                <w:szCs w:val="18"/>
                <w:lang w:val="en-US"/>
              </w:rPr>
              <w:t>Between 3-6 months after a participant has received the training, his/her result can be recorded and reported under this indicator.</w:t>
            </w:r>
          </w:p>
        </w:tc>
      </w:tr>
      <w:tr w:rsidR="00BB0D0B" w14:paraId="40B224A0" w14:textId="77777777" w:rsidTr="002A42DA">
        <w:tblPrEx>
          <w:tblCellMar>
            <w:top w:w="0" w:type="dxa"/>
            <w:left w:w="0" w:type="dxa"/>
            <w:bottom w:w="0" w:type="dxa"/>
            <w:right w:w="0" w:type="dxa"/>
          </w:tblCellMar>
        </w:tblPrEx>
        <w:tc>
          <w:tcPr>
            <w:tcW w:w="3690" w:type="dxa"/>
            <w:gridSpan w:val="2"/>
            <w:tcBorders>
              <w:top w:val="single" w:sz="4" w:space="0" w:color="000000"/>
              <w:left w:val="single" w:sz="4" w:space="0" w:color="000000"/>
              <w:bottom w:val="single" w:sz="4" w:space="0" w:color="000000"/>
              <w:right w:val="single" w:sz="4" w:space="0" w:color="000000"/>
            </w:tcBorders>
            <w:shd w:val="clear" w:color="auto" w:fill="FFFFFF"/>
          </w:tcPr>
          <w:p w14:paraId="74F7FF8F"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 μέτρησης :  2</w:t>
            </w:r>
          </w:p>
        </w:tc>
        <w:tc>
          <w:tcPr>
            <w:tcW w:w="4994" w:type="dxa"/>
            <w:tcBorders>
              <w:top w:val="single" w:sz="4" w:space="0" w:color="000000"/>
              <w:left w:val="single" w:sz="4" w:space="0" w:color="000000"/>
              <w:bottom w:val="single" w:sz="4" w:space="0" w:color="000000"/>
              <w:right w:val="single" w:sz="4" w:space="0" w:color="000000"/>
            </w:tcBorders>
            <w:shd w:val="clear" w:color="auto" w:fill="FFFFFF"/>
          </w:tcPr>
          <w:p w14:paraId="69140935"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Αριθμός</w:t>
            </w:r>
          </w:p>
        </w:tc>
      </w:tr>
      <w:tr w:rsidR="00BB0D0B" w14:paraId="18CA3DC3"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D33D6F5"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Είδος Δείκτη :  2 Αποτελέσματος</w:t>
            </w:r>
          </w:p>
        </w:tc>
      </w:tr>
      <w:tr w:rsidR="00BB0D0B" w14:paraId="7D539D65"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1B023A1"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 δείκτης :  NAI</w:t>
            </w:r>
          </w:p>
        </w:tc>
      </w:tr>
      <w:tr w:rsidR="00BB0D0B" w14:paraId="62F7C4E9"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BCA1797"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Ισχύς :  NAI</w:t>
            </w:r>
          </w:p>
        </w:tc>
      </w:tr>
      <w:tr w:rsidR="00BB0D0B" w14:paraId="6F61181F"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649FC4E"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Λήξη Ισχύος: </w:t>
            </w:r>
          </w:p>
        </w:tc>
      </w:tr>
      <w:tr w:rsidR="00BB0D0B" w14:paraId="1627F05E"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E74AA7" w14:textId="77777777" w:rsidR="00BB0D0B" w:rsidRDefault="00BB0D0B" w:rsidP="002A42DA">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BB0D0B" w14:paraId="0EC5BE20" w14:textId="77777777" w:rsidTr="002A42DA">
        <w:tblPrEx>
          <w:tblCellMar>
            <w:top w:w="0" w:type="dxa"/>
            <w:left w:w="0" w:type="dxa"/>
            <w:bottom w:w="0" w:type="dxa"/>
            <w:right w:w="0" w:type="dxa"/>
          </w:tblCellMar>
        </w:tblPrEx>
        <w:tc>
          <w:tcPr>
            <w:tcW w:w="1530" w:type="dxa"/>
            <w:tcBorders>
              <w:top w:val="single" w:sz="4" w:space="0" w:color="000000"/>
              <w:left w:val="single" w:sz="4" w:space="0" w:color="000000"/>
              <w:bottom w:val="single" w:sz="4" w:space="0" w:color="000000"/>
              <w:right w:val="single" w:sz="4" w:space="0" w:color="000000"/>
            </w:tcBorders>
            <w:shd w:val="clear" w:color="auto" w:fill="F2F2F2"/>
          </w:tcPr>
          <w:p w14:paraId="153CF7D4"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Κωδικός </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2F2F2"/>
          </w:tcPr>
          <w:p w14:paraId="5EFC43E6"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w:t>
            </w:r>
          </w:p>
        </w:tc>
      </w:tr>
      <w:tr w:rsidR="00BB0D0B" w14:paraId="4F4A4860" w14:textId="77777777" w:rsidTr="002A42DA">
        <w:tblPrEx>
          <w:tblCellMar>
            <w:top w:w="0" w:type="dxa"/>
            <w:left w:w="0" w:type="dxa"/>
            <w:bottom w:w="0" w:type="dxa"/>
            <w:right w:w="0" w:type="dxa"/>
          </w:tblCellMar>
        </w:tblPrEx>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531B96DC"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652</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64774977"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ΤΕΑ</w:t>
            </w:r>
          </w:p>
        </w:tc>
      </w:tr>
      <w:tr w:rsidR="00BB0D0B" w14:paraId="4F80D160"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6FC76529" w14:textId="77777777" w:rsidR="00BB0D0B" w:rsidRDefault="00BB0D0B" w:rsidP="002A42DA">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BB0D0B" w14:paraId="76600C63"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BED36E7"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Ποσοτική / Ποιοτική Διάσταση :  Ποσοτικός </w:t>
            </w:r>
          </w:p>
        </w:tc>
      </w:tr>
      <w:tr w:rsidR="00BB0D0B" w14:paraId="64B227EF"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DC83550"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Δεν αφορά</w:t>
            </w:r>
          </w:p>
        </w:tc>
      </w:tr>
      <w:tr w:rsidR="00BB0D0B" w14:paraId="688460D8"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1B2EEEB"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BB0D0B" w14:paraId="202BCC41"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9843681"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Άξονα / Κατηγορία περιφέρειας :  ΟΧΙ</w:t>
            </w:r>
          </w:p>
        </w:tc>
      </w:tr>
      <w:tr w:rsidR="00BB0D0B" w14:paraId="16FEAEDC"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B47A7D7"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Δείκτης μακροπρόθεσμου αποτελέσματος :  OXI</w:t>
            </w:r>
          </w:p>
        </w:tc>
      </w:tr>
      <w:tr w:rsidR="00BB0D0B" w14:paraId="2C2DCD70"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386F9E6" w14:textId="77777777" w:rsidR="00BB0D0B" w:rsidRDefault="00BB0D0B" w:rsidP="002A42D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 Δείκτης:  ΝΑΙ</w:t>
            </w:r>
          </w:p>
        </w:tc>
      </w:tr>
      <w:tr w:rsidR="00BB0D0B" w14:paraId="4D73C4E5"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72D712F" w14:textId="4891DE0B" w:rsidR="0038035C" w:rsidRPr="0038035C" w:rsidRDefault="0038035C" w:rsidP="0038035C">
            <w:pPr>
              <w:widowControl w:val="0"/>
              <w:autoSpaceDE w:val="0"/>
              <w:autoSpaceDN w:val="0"/>
              <w:adjustRightInd w:val="0"/>
              <w:spacing w:before="20" w:after="20" w:line="240" w:lineRule="auto"/>
              <w:ind w:left="108" w:right="108"/>
              <w:rPr>
                <w:rFonts w:ascii="Arial" w:hAnsi="Arial" w:cs="Arial"/>
                <w:color w:val="000000"/>
                <w:sz w:val="18"/>
                <w:szCs w:val="18"/>
              </w:rPr>
            </w:pPr>
            <w:r w:rsidRPr="0038035C">
              <w:rPr>
                <w:rFonts w:ascii="Arial" w:hAnsi="Arial" w:cs="Arial"/>
                <w:color w:val="000000"/>
                <w:sz w:val="18"/>
                <w:szCs w:val="18"/>
              </w:rPr>
              <w:t xml:space="preserve">Σχόλια Καταχώρισης: Κατά την δήλωση της επιτευχθείσας τιμής του Δείκτη θα πρέπει να συμπληρώνονται οι </w:t>
            </w:r>
            <w:proofErr w:type="spellStart"/>
            <w:r w:rsidRPr="0038035C">
              <w:rPr>
                <w:rFonts w:ascii="Arial" w:hAnsi="Arial" w:cs="Arial"/>
                <w:color w:val="000000"/>
                <w:sz w:val="18"/>
                <w:szCs w:val="18"/>
              </w:rPr>
              <w:t>υποδείκτες</w:t>
            </w:r>
            <w:proofErr w:type="spellEnd"/>
            <w:r w:rsidRPr="0038035C">
              <w:rPr>
                <w:rFonts w:ascii="Arial" w:hAnsi="Arial" w:cs="Arial"/>
                <w:color w:val="000000"/>
                <w:sz w:val="18"/>
                <w:szCs w:val="18"/>
              </w:rPr>
              <w:t xml:space="preserve"> R</w:t>
            </w:r>
            <w:r>
              <w:rPr>
                <w:rFonts w:ascii="Arial" w:hAnsi="Arial" w:cs="Arial"/>
                <w:color w:val="000000"/>
                <w:sz w:val="18"/>
                <w:szCs w:val="18"/>
              </w:rPr>
              <w:t>.3</w:t>
            </w:r>
            <w:r w:rsidRPr="0038035C">
              <w:rPr>
                <w:rFonts w:ascii="Arial" w:hAnsi="Arial" w:cs="Arial"/>
                <w:color w:val="000000"/>
                <w:sz w:val="18"/>
                <w:szCs w:val="18"/>
              </w:rPr>
              <w:t>.</w:t>
            </w:r>
            <w:r>
              <w:rPr>
                <w:rFonts w:ascii="Arial" w:hAnsi="Arial" w:cs="Arial"/>
                <w:color w:val="000000"/>
                <w:sz w:val="18"/>
                <w:szCs w:val="18"/>
              </w:rPr>
              <w:t>13</w:t>
            </w:r>
            <w:r w:rsidRPr="0038035C">
              <w:rPr>
                <w:rFonts w:ascii="Arial" w:hAnsi="Arial" w:cs="Arial"/>
                <w:color w:val="000000"/>
                <w:sz w:val="18"/>
                <w:szCs w:val="18"/>
              </w:rPr>
              <w:t>.A, R.</w:t>
            </w:r>
            <w:r>
              <w:rPr>
                <w:rFonts w:ascii="Arial" w:hAnsi="Arial" w:cs="Arial"/>
                <w:color w:val="000000"/>
                <w:sz w:val="18"/>
                <w:szCs w:val="18"/>
              </w:rPr>
              <w:t>3</w:t>
            </w:r>
            <w:r w:rsidRPr="0038035C">
              <w:rPr>
                <w:rFonts w:ascii="Arial" w:hAnsi="Arial" w:cs="Arial"/>
                <w:color w:val="000000"/>
                <w:sz w:val="18"/>
                <w:szCs w:val="18"/>
              </w:rPr>
              <w:t>.</w:t>
            </w:r>
            <w:r>
              <w:rPr>
                <w:rFonts w:ascii="Arial" w:hAnsi="Arial" w:cs="Arial"/>
                <w:color w:val="000000"/>
                <w:sz w:val="18"/>
                <w:szCs w:val="18"/>
              </w:rPr>
              <w:t>13</w:t>
            </w:r>
            <w:r w:rsidRPr="0038035C">
              <w:rPr>
                <w:rFonts w:ascii="Arial" w:hAnsi="Arial" w:cs="Arial"/>
                <w:color w:val="000000"/>
                <w:sz w:val="18"/>
                <w:szCs w:val="18"/>
              </w:rPr>
              <w:t>.B,  R.</w:t>
            </w:r>
            <w:r>
              <w:rPr>
                <w:rFonts w:ascii="Arial" w:hAnsi="Arial" w:cs="Arial"/>
                <w:color w:val="000000"/>
                <w:sz w:val="18"/>
                <w:szCs w:val="18"/>
              </w:rPr>
              <w:t>3</w:t>
            </w:r>
            <w:r w:rsidRPr="0038035C">
              <w:rPr>
                <w:rFonts w:ascii="Arial" w:hAnsi="Arial" w:cs="Arial"/>
                <w:color w:val="000000"/>
                <w:sz w:val="18"/>
                <w:szCs w:val="18"/>
              </w:rPr>
              <w:t>.</w:t>
            </w:r>
            <w:r>
              <w:rPr>
                <w:rFonts w:ascii="Arial" w:hAnsi="Arial" w:cs="Arial"/>
                <w:color w:val="000000"/>
                <w:sz w:val="18"/>
                <w:szCs w:val="18"/>
              </w:rPr>
              <w:t>13</w:t>
            </w:r>
            <w:r w:rsidRPr="0038035C">
              <w:rPr>
                <w:rFonts w:ascii="Arial" w:hAnsi="Arial" w:cs="Arial"/>
                <w:color w:val="000000"/>
                <w:sz w:val="18"/>
                <w:szCs w:val="18"/>
              </w:rPr>
              <w:t>.C</w:t>
            </w:r>
            <w:r w:rsidRPr="0038035C">
              <w:rPr>
                <w:rFonts w:ascii="Arial" w:hAnsi="Arial" w:cs="Arial"/>
                <w:b/>
                <w:bCs/>
                <w:color w:val="000000"/>
                <w:sz w:val="18"/>
                <w:szCs w:val="18"/>
              </w:rPr>
              <w:t>*</w:t>
            </w:r>
            <w:r w:rsidRPr="0038035C">
              <w:rPr>
                <w:rFonts w:ascii="Arial" w:hAnsi="Arial" w:cs="Arial"/>
                <w:color w:val="000000"/>
                <w:sz w:val="18"/>
                <w:szCs w:val="18"/>
              </w:rPr>
              <w:t>.   </w:t>
            </w:r>
          </w:p>
          <w:p w14:paraId="742F1634" w14:textId="1F00283C" w:rsidR="00BB0D0B" w:rsidRDefault="0038035C" w:rsidP="0038035C">
            <w:pPr>
              <w:widowControl w:val="0"/>
              <w:autoSpaceDE w:val="0"/>
              <w:autoSpaceDN w:val="0"/>
              <w:adjustRightInd w:val="0"/>
              <w:spacing w:before="20" w:after="20" w:line="240" w:lineRule="auto"/>
              <w:ind w:left="108" w:right="108"/>
              <w:rPr>
                <w:rFonts w:ascii="Arial" w:hAnsi="Arial" w:cs="Arial"/>
                <w:color w:val="000000"/>
                <w:sz w:val="18"/>
                <w:szCs w:val="18"/>
              </w:rPr>
            </w:pPr>
            <w:r w:rsidRPr="0038035C">
              <w:rPr>
                <w:rFonts w:ascii="Arial" w:hAnsi="Arial" w:cs="Arial"/>
                <w:color w:val="000000"/>
                <w:sz w:val="18"/>
                <w:szCs w:val="18"/>
              </w:rPr>
              <w:t xml:space="preserve"> *  Η εμφάνιση του </w:t>
            </w:r>
            <w:proofErr w:type="spellStart"/>
            <w:r w:rsidRPr="0038035C">
              <w:rPr>
                <w:rFonts w:ascii="Arial" w:hAnsi="Arial" w:cs="Arial"/>
                <w:color w:val="000000"/>
                <w:sz w:val="18"/>
                <w:szCs w:val="18"/>
              </w:rPr>
              <w:t>υποδείκτη</w:t>
            </w:r>
            <w:proofErr w:type="spellEnd"/>
            <w:r w:rsidRPr="0038035C">
              <w:rPr>
                <w:rFonts w:ascii="Arial" w:hAnsi="Arial" w:cs="Arial"/>
                <w:color w:val="000000"/>
                <w:sz w:val="18"/>
                <w:szCs w:val="18"/>
              </w:rPr>
              <w:t xml:space="preserve"> αυτού γίνεται για διαχειριστικούς λόγους. Δεν προβλέπεται η αποτύπωση του από την κείμενη εθνική νομοθεσία.   </w:t>
            </w:r>
          </w:p>
        </w:tc>
      </w:tr>
      <w:tr w:rsidR="00BB0D0B" w14:paraId="02B7DEB7"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6D5576B5" w14:textId="77777777" w:rsidR="00BB0D0B" w:rsidRDefault="00BB0D0B" w:rsidP="002A42DA">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BB0D0B" w14:paraId="70E71692" w14:textId="77777777" w:rsidTr="002A42DA">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2E7C7C1" w14:textId="77777777" w:rsidR="00BB0D0B" w:rsidRDefault="00BB0D0B" w:rsidP="002A42DA">
            <w:pPr>
              <w:widowControl w:val="0"/>
              <w:autoSpaceDE w:val="0"/>
              <w:autoSpaceDN w:val="0"/>
              <w:adjustRightInd w:val="0"/>
              <w:spacing w:after="0" w:line="240" w:lineRule="auto"/>
              <w:rPr>
                <w:rFonts w:ascii="Arial" w:hAnsi="Arial" w:cs="Arial"/>
              </w:rPr>
            </w:pPr>
          </w:p>
        </w:tc>
      </w:tr>
    </w:tbl>
    <w:p w14:paraId="6C59DF9D" w14:textId="77777777" w:rsidR="00BB0D0B" w:rsidRDefault="00BB0D0B" w:rsidP="00BB0D0B">
      <w:pPr>
        <w:widowControl w:val="0"/>
        <w:autoSpaceDE w:val="0"/>
        <w:autoSpaceDN w:val="0"/>
        <w:adjustRightInd w:val="0"/>
        <w:spacing w:before="20" w:after="20" w:line="276" w:lineRule="auto"/>
        <w:ind w:left="120" w:right="114"/>
        <w:rPr>
          <w:rFonts w:ascii="Arial" w:hAnsi="Arial" w:cs="Arial"/>
          <w:color w:val="00000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BB0D0B" w14:paraId="2ED7AC15" w14:textId="77777777" w:rsidTr="002A42DA">
        <w:tblPrEx>
          <w:tblCellMar>
            <w:top w:w="0" w:type="dxa"/>
            <w:left w:w="0" w:type="dxa"/>
            <w:bottom w:w="0" w:type="dxa"/>
            <w:right w:w="0" w:type="dxa"/>
          </w:tblCellMar>
        </w:tblPrEx>
        <w:tc>
          <w:tcPr>
            <w:tcW w:w="8698" w:type="dxa"/>
            <w:gridSpan w:val="3"/>
            <w:tcBorders>
              <w:top w:val="single" w:sz="4" w:space="0" w:color="000000"/>
              <w:left w:val="single" w:sz="4" w:space="0" w:color="000000"/>
              <w:bottom w:val="single" w:sz="4" w:space="0" w:color="000000"/>
              <w:right w:val="single" w:sz="4" w:space="0" w:color="000000"/>
            </w:tcBorders>
            <w:shd w:val="clear" w:color="auto" w:fill="D9D9D9"/>
          </w:tcPr>
          <w:p w14:paraId="4EE47E8C" w14:textId="77777777" w:rsidR="00BB0D0B" w:rsidRDefault="00BB0D0B" w:rsidP="002A42DA">
            <w:pPr>
              <w:widowControl w:val="0"/>
              <w:autoSpaceDE w:val="0"/>
              <w:autoSpaceDN w:val="0"/>
              <w:adjustRightInd w:val="0"/>
              <w:spacing w:before="20" w:after="20" w:line="276"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r w:rsidR="00BB0D0B" w14:paraId="173ACD72" w14:textId="77777777" w:rsidTr="002A42DA">
        <w:tblPrEx>
          <w:tblCellMar>
            <w:top w:w="0" w:type="dxa"/>
            <w:left w:w="0" w:type="dxa"/>
            <w:bottom w:w="0" w:type="dxa"/>
            <w:right w:w="0" w:type="dxa"/>
          </w:tblCellMar>
        </w:tblPrEx>
        <w:tc>
          <w:tcPr>
            <w:tcW w:w="2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178B3" w14:textId="77777777" w:rsidR="00BB0D0B" w:rsidRDefault="00BB0D0B" w:rsidP="002A42DA">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Κατάσταση Δελτίου</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B0210D" w14:textId="77777777" w:rsidR="00BB0D0B" w:rsidRDefault="00BB0D0B" w:rsidP="002A42DA">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Ημερομηνία</w:t>
            </w:r>
          </w:p>
        </w:tc>
        <w:tc>
          <w:tcPr>
            <w:tcW w:w="40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F0C824" w14:textId="77777777" w:rsidR="00BB0D0B" w:rsidRDefault="00BB0D0B" w:rsidP="002A42DA">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Σχόλια Ενέργειας</w:t>
            </w:r>
          </w:p>
        </w:tc>
      </w:tr>
    </w:tbl>
    <w:p w14:paraId="5D786199" w14:textId="77777777" w:rsidR="00B01440" w:rsidRPr="0034219D" w:rsidRDefault="00B01440" w:rsidP="0034219D"/>
    <w:sectPr w:rsidR="00B01440" w:rsidRPr="0034219D" w:rsidSect="00E55AF0">
      <w:pgSz w:w="11906" w:h="16838"/>
      <w:pgMar w:top="1134"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B25C87"/>
    <w:multiLevelType w:val="hybridMultilevel"/>
    <w:tmpl w:val="D8D63334"/>
    <w:lvl w:ilvl="0" w:tplc="04080003">
      <w:start w:val="1"/>
      <w:numFmt w:val="bullet"/>
      <w:lvlText w:val="o"/>
      <w:lvlJc w:val="left"/>
      <w:pPr>
        <w:ind w:left="828" w:hanging="360"/>
      </w:pPr>
      <w:rPr>
        <w:rFonts w:ascii="Courier New" w:hAnsi="Courier New" w:cs="Courier New" w:hint="default"/>
      </w:rPr>
    </w:lvl>
    <w:lvl w:ilvl="1" w:tplc="04080003" w:tentative="1">
      <w:start w:val="1"/>
      <w:numFmt w:val="bullet"/>
      <w:lvlText w:val="o"/>
      <w:lvlJc w:val="left"/>
      <w:pPr>
        <w:ind w:left="1548" w:hanging="360"/>
      </w:pPr>
      <w:rPr>
        <w:rFonts w:ascii="Courier New" w:hAnsi="Courier New" w:cs="Courier New" w:hint="default"/>
      </w:rPr>
    </w:lvl>
    <w:lvl w:ilvl="2" w:tplc="04080005" w:tentative="1">
      <w:start w:val="1"/>
      <w:numFmt w:val="bullet"/>
      <w:lvlText w:val=""/>
      <w:lvlJc w:val="left"/>
      <w:pPr>
        <w:ind w:left="2268" w:hanging="360"/>
      </w:pPr>
      <w:rPr>
        <w:rFonts w:ascii="Wingdings" w:hAnsi="Wingdings" w:hint="default"/>
      </w:rPr>
    </w:lvl>
    <w:lvl w:ilvl="3" w:tplc="04080001" w:tentative="1">
      <w:start w:val="1"/>
      <w:numFmt w:val="bullet"/>
      <w:lvlText w:val=""/>
      <w:lvlJc w:val="left"/>
      <w:pPr>
        <w:ind w:left="2988" w:hanging="360"/>
      </w:pPr>
      <w:rPr>
        <w:rFonts w:ascii="Symbol" w:hAnsi="Symbol" w:hint="default"/>
      </w:rPr>
    </w:lvl>
    <w:lvl w:ilvl="4" w:tplc="04080003" w:tentative="1">
      <w:start w:val="1"/>
      <w:numFmt w:val="bullet"/>
      <w:lvlText w:val="o"/>
      <w:lvlJc w:val="left"/>
      <w:pPr>
        <w:ind w:left="3708" w:hanging="360"/>
      </w:pPr>
      <w:rPr>
        <w:rFonts w:ascii="Courier New" w:hAnsi="Courier New" w:cs="Courier New" w:hint="default"/>
      </w:rPr>
    </w:lvl>
    <w:lvl w:ilvl="5" w:tplc="04080005" w:tentative="1">
      <w:start w:val="1"/>
      <w:numFmt w:val="bullet"/>
      <w:lvlText w:val=""/>
      <w:lvlJc w:val="left"/>
      <w:pPr>
        <w:ind w:left="4428" w:hanging="360"/>
      </w:pPr>
      <w:rPr>
        <w:rFonts w:ascii="Wingdings" w:hAnsi="Wingdings" w:hint="default"/>
      </w:rPr>
    </w:lvl>
    <w:lvl w:ilvl="6" w:tplc="04080001" w:tentative="1">
      <w:start w:val="1"/>
      <w:numFmt w:val="bullet"/>
      <w:lvlText w:val=""/>
      <w:lvlJc w:val="left"/>
      <w:pPr>
        <w:ind w:left="5148" w:hanging="360"/>
      </w:pPr>
      <w:rPr>
        <w:rFonts w:ascii="Symbol" w:hAnsi="Symbol" w:hint="default"/>
      </w:rPr>
    </w:lvl>
    <w:lvl w:ilvl="7" w:tplc="04080003" w:tentative="1">
      <w:start w:val="1"/>
      <w:numFmt w:val="bullet"/>
      <w:lvlText w:val="o"/>
      <w:lvlJc w:val="left"/>
      <w:pPr>
        <w:ind w:left="5868" w:hanging="360"/>
      </w:pPr>
      <w:rPr>
        <w:rFonts w:ascii="Courier New" w:hAnsi="Courier New" w:cs="Courier New" w:hint="default"/>
      </w:rPr>
    </w:lvl>
    <w:lvl w:ilvl="8" w:tplc="04080005" w:tentative="1">
      <w:start w:val="1"/>
      <w:numFmt w:val="bullet"/>
      <w:lvlText w:val=""/>
      <w:lvlJc w:val="left"/>
      <w:pPr>
        <w:ind w:left="6588" w:hanging="360"/>
      </w:pPr>
      <w:rPr>
        <w:rFonts w:ascii="Wingdings" w:hAnsi="Wingdings" w:hint="default"/>
      </w:rPr>
    </w:lvl>
  </w:abstractNum>
  <w:abstractNum w:abstractNumId="1" w15:restartNumberingAfterBreak="0">
    <w:nsid w:val="785D5BFF"/>
    <w:multiLevelType w:val="hybridMultilevel"/>
    <w:tmpl w:val="05500C32"/>
    <w:lvl w:ilvl="0" w:tplc="04080003">
      <w:start w:val="1"/>
      <w:numFmt w:val="bullet"/>
      <w:lvlText w:val="o"/>
      <w:lvlJc w:val="left"/>
      <w:pPr>
        <w:ind w:left="828" w:hanging="360"/>
      </w:pPr>
      <w:rPr>
        <w:rFonts w:ascii="Courier New" w:hAnsi="Courier New" w:cs="Courier New" w:hint="default"/>
      </w:rPr>
    </w:lvl>
    <w:lvl w:ilvl="1" w:tplc="04080003" w:tentative="1">
      <w:start w:val="1"/>
      <w:numFmt w:val="bullet"/>
      <w:lvlText w:val="o"/>
      <w:lvlJc w:val="left"/>
      <w:pPr>
        <w:ind w:left="1548" w:hanging="360"/>
      </w:pPr>
      <w:rPr>
        <w:rFonts w:ascii="Courier New" w:hAnsi="Courier New" w:cs="Courier New" w:hint="default"/>
      </w:rPr>
    </w:lvl>
    <w:lvl w:ilvl="2" w:tplc="04080005" w:tentative="1">
      <w:start w:val="1"/>
      <w:numFmt w:val="bullet"/>
      <w:lvlText w:val=""/>
      <w:lvlJc w:val="left"/>
      <w:pPr>
        <w:ind w:left="2268" w:hanging="360"/>
      </w:pPr>
      <w:rPr>
        <w:rFonts w:ascii="Wingdings" w:hAnsi="Wingdings" w:hint="default"/>
      </w:rPr>
    </w:lvl>
    <w:lvl w:ilvl="3" w:tplc="04080001" w:tentative="1">
      <w:start w:val="1"/>
      <w:numFmt w:val="bullet"/>
      <w:lvlText w:val=""/>
      <w:lvlJc w:val="left"/>
      <w:pPr>
        <w:ind w:left="2988" w:hanging="360"/>
      </w:pPr>
      <w:rPr>
        <w:rFonts w:ascii="Symbol" w:hAnsi="Symbol" w:hint="default"/>
      </w:rPr>
    </w:lvl>
    <w:lvl w:ilvl="4" w:tplc="04080003" w:tentative="1">
      <w:start w:val="1"/>
      <w:numFmt w:val="bullet"/>
      <w:lvlText w:val="o"/>
      <w:lvlJc w:val="left"/>
      <w:pPr>
        <w:ind w:left="3708" w:hanging="360"/>
      </w:pPr>
      <w:rPr>
        <w:rFonts w:ascii="Courier New" w:hAnsi="Courier New" w:cs="Courier New" w:hint="default"/>
      </w:rPr>
    </w:lvl>
    <w:lvl w:ilvl="5" w:tplc="04080005" w:tentative="1">
      <w:start w:val="1"/>
      <w:numFmt w:val="bullet"/>
      <w:lvlText w:val=""/>
      <w:lvlJc w:val="left"/>
      <w:pPr>
        <w:ind w:left="4428" w:hanging="360"/>
      </w:pPr>
      <w:rPr>
        <w:rFonts w:ascii="Wingdings" w:hAnsi="Wingdings" w:hint="default"/>
      </w:rPr>
    </w:lvl>
    <w:lvl w:ilvl="6" w:tplc="04080001" w:tentative="1">
      <w:start w:val="1"/>
      <w:numFmt w:val="bullet"/>
      <w:lvlText w:val=""/>
      <w:lvlJc w:val="left"/>
      <w:pPr>
        <w:ind w:left="5148" w:hanging="360"/>
      </w:pPr>
      <w:rPr>
        <w:rFonts w:ascii="Symbol" w:hAnsi="Symbol" w:hint="default"/>
      </w:rPr>
    </w:lvl>
    <w:lvl w:ilvl="7" w:tplc="04080003" w:tentative="1">
      <w:start w:val="1"/>
      <w:numFmt w:val="bullet"/>
      <w:lvlText w:val="o"/>
      <w:lvlJc w:val="left"/>
      <w:pPr>
        <w:ind w:left="5868" w:hanging="360"/>
      </w:pPr>
      <w:rPr>
        <w:rFonts w:ascii="Courier New" w:hAnsi="Courier New" w:cs="Courier New" w:hint="default"/>
      </w:rPr>
    </w:lvl>
    <w:lvl w:ilvl="8" w:tplc="04080005" w:tentative="1">
      <w:start w:val="1"/>
      <w:numFmt w:val="bullet"/>
      <w:lvlText w:val=""/>
      <w:lvlJc w:val="left"/>
      <w:pPr>
        <w:ind w:left="6588" w:hanging="360"/>
      </w:pPr>
      <w:rPr>
        <w:rFonts w:ascii="Wingdings" w:hAnsi="Wingdings" w:hint="default"/>
      </w:rPr>
    </w:lvl>
  </w:abstractNum>
  <w:num w:numId="1" w16cid:durableId="1407144414">
    <w:abstractNumId w:val="1"/>
  </w:num>
  <w:num w:numId="2" w16cid:durableId="695696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67"/>
    <w:rsid w:val="000448C6"/>
    <w:rsid w:val="00081CC5"/>
    <w:rsid w:val="0010659E"/>
    <w:rsid w:val="001109D3"/>
    <w:rsid w:val="001378AE"/>
    <w:rsid w:val="001523F1"/>
    <w:rsid w:val="00153428"/>
    <w:rsid w:val="001D2F0E"/>
    <w:rsid w:val="001D4D9D"/>
    <w:rsid w:val="001D7F48"/>
    <w:rsid w:val="001E1958"/>
    <w:rsid w:val="0022086E"/>
    <w:rsid w:val="00255AE0"/>
    <w:rsid w:val="0026051D"/>
    <w:rsid w:val="00270DA1"/>
    <w:rsid w:val="0027376A"/>
    <w:rsid w:val="002D5900"/>
    <w:rsid w:val="0034219D"/>
    <w:rsid w:val="0038035C"/>
    <w:rsid w:val="00381A6D"/>
    <w:rsid w:val="0039421B"/>
    <w:rsid w:val="00395BF0"/>
    <w:rsid w:val="003A1430"/>
    <w:rsid w:val="003A54C3"/>
    <w:rsid w:val="003E09F0"/>
    <w:rsid w:val="003F55A3"/>
    <w:rsid w:val="0040057A"/>
    <w:rsid w:val="00402C0C"/>
    <w:rsid w:val="0040647B"/>
    <w:rsid w:val="00441797"/>
    <w:rsid w:val="00446A67"/>
    <w:rsid w:val="004508CB"/>
    <w:rsid w:val="00457C86"/>
    <w:rsid w:val="004634A3"/>
    <w:rsid w:val="00472D9C"/>
    <w:rsid w:val="004E646D"/>
    <w:rsid w:val="0051731E"/>
    <w:rsid w:val="00562B0D"/>
    <w:rsid w:val="00564CD9"/>
    <w:rsid w:val="00591849"/>
    <w:rsid w:val="005A2A99"/>
    <w:rsid w:val="005B1D47"/>
    <w:rsid w:val="005B660B"/>
    <w:rsid w:val="005C1204"/>
    <w:rsid w:val="005D6B09"/>
    <w:rsid w:val="005E0957"/>
    <w:rsid w:val="005F2875"/>
    <w:rsid w:val="00613FDC"/>
    <w:rsid w:val="006219DC"/>
    <w:rsid w:val="00680849"/>
    <w:rsid w:val="006B39CB"/>
    <w:rsid w:val="006F6C7C"/>
    <w:rsid w:val="00707E3B"/>
    <w:rsid w:val="007151F1"/>
    <w:rsid w:val="00761334"/>
    <w:rsid w:val="00763197"/>
    <w:rsid w:val="007B3FCC"/>
    <w:rsid w:val="007C2A5C"/>
    <w:rsid w:val="007D4174"/>
    <w:rsid w:val="00847D39"/>
    <w:rsid w:val="008B465A"/>
    <w:rsid w:val="008D4673"/>
    <w:rsid w:val="008F0DC1"/>
    <w:rsid w:val="00917711"/>
    <w:rsid w:val="0092595E"/>
    <w:rsid w:val="009C76C5"/>
    <w:rsid w:val="00A05CD0"/>
    <w:rsid w:val="00A2237F"/>
    <w:rsid w:val="00A30A93"/>
    <w:rsid w:val="00A7604F"/>
    <w:rsid w:val="00A80A5C"/>
    <w:rsid w:val="00A920B2"/>
    <w:rsid w:val="00AC0A28"/>
    <w:rsid w:val="00B01440"/>
    <w:rsid w:val="00B029FF"/>
    <w:rsid w:val="00B70450"/>
    <w:rsid w:val="00B72946"/>
    <w:rsid w:val="00BB0D0B"/>
    <w:rsid w:val="00BC5158"/>
    <w:rsid w:val="00BE35E2"/>
    <w:rsid w:val="00C77C57"/>
    <w:rsid w:val="00C940CF"/>
    <w:rsid w:val="00CA51E2"/>
    <w:rsid w:val="00CC3954"/>
    <w:rsid w:val="00CC6546"/>
    <w:rsid w:val="00CE489C"/>
    <w:rsid w:val="00CE4D3F"/>
    <w:rsid w:val="00D0151B"/>
    <w:rsid w:val="00D15465"/>
    <w:rsid w:val="00D1739D"/>
    <w:rsid w:val="00D35D38"/>
    <w:rsid w:val="00D37071"/>
    <w:rsid w:val="00D97734"/>
    <w:rsid w:val="00DC7C94"/>
    <w:rsid w:val="00DF12D9"/>
    <w:rsid w:val="00E55AF0"/>
    <w:rsid w:val="00E7149D"/>
    <w:rsid w:val="00E84582"/>
    <w:rsid w:val="00E85665"/>
    <w:rsid w:val="00E932E6"/>
    <w:rsid w:val="00EA4DB1"/>
    <w:rsid w:val="00ED1FB5"/>
    <w:rsid w:val="00F403A4"/>
    <w:rsid w:val="00F56E26"/>
    <w:rsid w:val="00F861A3"/>
    <w:rsid w:val="00F948DB"/>
    <w:rsid w:val="00FA2091"/>
    <w:rsid w:val="00FC73AE"/>
    <w:rsid w:val="0500A810"/>
    <w:rsid w:val="17DD45A5"/>
    <w:rsid w:val="1CDA9D3D"/>
    <w:rsid w:val="3D4BF68D"/>
    <w:rsid w:val="42042E7B"/>
    <w:rsid w:val="621C08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E94DA"/>
  <w15:chartTrackingRefBased/>
  <w15:docId w15:val="{E8A06CFB-FE9D-42D9-8911-43995560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0DC1"/>
    <w:rPr>
      <w:rFonts w:eastAsiaTheme="minorEastAsia" w:cs="Times New Roman"/>
      <w:kern w:val="0"/>
      <w:lang w:eastAsia="el-GR"/>
      <w14:ligatures w14:val="none"/>
    </w:rPr>
  </w:style>
  <w:style w:type="paragraph" w:styleId="1">
    <w:name w:val="heading 1"/>
    <w:basedOn w:val="a"/>
    <w:next w:val="a"/>
    <w:link w:val="1Char"/>
    <w:uiPriority w:val="9"/>
    <w:qFormat/>
    <w:rsid w:val="00446A67"/>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446A67"/>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446A67"/>
    <w:pPr>
      <w:keepNext/>
      <w:keepLines/>
      <w:spacing w:before="160" w:after="80"/>
      <w:outlineLvl w:val="2"/>
    </w:pPr>
    <w:rPr>
      <w:rFonts w:eastAsiaTheme="majorEastAsia" w:cstheme="majorBidi"/>
      <w:color w:val="0F4761"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446A67"/>
    <w:pPr>
      <w:keepNext/>
      <w:keepLines/>
      <w:spacing w:before="80" w:after="40"/>
      <w:outlineLvl w:val="3"/>
    </w:pPr>
    <w:rPr>
      <w:rFonts w:eastAsiaTheme="majorEastAsia" w:cstheme="majorBidi"/>
      <w:i/>
      <w:iCs/>
      <w:color w:val="0F4761" w:themeColor="accent1" w:themeShade="BF"/>
      <w:kern w:val="2"/>
      <w:lang w:eastAsia="en-US"/>
      <w14:ligatures w14:val="standardContextual"/>
    </w:rPr>
  </w:style>
  <w:style w:type="paragraph" w:styleId="5">
    <w:name w:val="heading 5"/>
    <w:basedOn w:val="a"/>
    <w:next w:val="a"/>
    <w:link w:val="5Char"/>
    <w:uiPriority w:val="9"/>
    <w:semiHidden/>
    <w:unhideWhenUsed/>
    <w:qFormat/>
    <w:rsid w:val="00446A67"/>
    <w:pPr>
      <w:keepNext/>
      <w:keepLines/>
      <w:spacing w:before="80" w:after="40"/>
      <w:outlineLvl w:val="4"/>
    </w:pPr>
    <w:rPr>
      <w:rFonts w:eastAsiaTheme="majorEastAsia" w:cstheme="majorBidi"/>
      <w:color w:val="0F4761" w:themeColor="accent1" w:themeShade="BF"/>
      <w:kern w:val="2"/>
      <w:lang w:eastAsia="en-US"/>
      <w14:ligatures w14:val="standardContextual"/>
    </w:rPr>
  </w:style>
  <w:style w:type="paragraph" w:styleId="6">
    <w:name w:val="heading 6"/>
    <w:basedOn w:val="a"/>
    <w:next w:val="a"/>
    <w:link w:val="6Char"/>
    <w:uiPriority w:val="9"/>
    <w:semiHidden/>
    <w:unhideWhenUsed/>
    <w:qFormat/>
    <w:rsid w:val="00446A67"/>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Char"/>
    <w:uiPriority w:val="9"/>
    <w:semiHidden/>
    <w:unhideWhenUsed/>
    <w:qFormat/>
    <w:rsid w:val="00446A67"/>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Char"/>
    <w:uiPriority w:val="9"/>
    <w:semiHidden/>
    <w:unhideWhenUsed/>
    <w:qFormat/>
    <w:rsid w:val="00446A67"/>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Char"/>
    <w:uiPriority w:val="9"/>
    <w:semiHidden/>
    <w:unhideWhenUsed/>
    <w:qFormat/>
    <w:rsid w:val="00446A67"/>
    <w:pPr>
      <w:keepNext/>
      <w:keepLines/>
      <w:spacing w:after="0"/>
      <w:outlineLvl w:val="8"/>
    </w:pPr>
    <w:rPr>
      <w:rFonts w:eastAsiaTheme="majorEastAsia" w:cstheme="majorBidi"/>
      <w:color w:val="272727" w:themeColor="text1" w:themeTint="D8"/>
      <w:kern w:val="2"/>
      <w:lang w:eastAsia="en-US"/>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446A67"/>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446A67"/>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446A67"/>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446A67"/>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446A67"/>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446A67"/>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446A67"/>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446A67"/>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446A67"/>
    <w:rPr>
      <w:rFonts w:eastAsiaTheme="majorEastAsia" w:cstheme="majorBidi"/>
      <w:color w:val="272727" w:themeColor="text1" w:themeTint="D8"/>
    </w:rPr>
  </w:style>
  <w:style w:type="paragraph" w:styleId="a3">
    <w:name w:val="Title"/>
    <w:basedOn w:val="a"/>
    <w:next w:val="a"/>
    <w:link w:val="Char"/>
    <w:uiPriority w:val="10"/>
    <w:qFormat/>
    <w:rsid w:val="00446A67"/>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Char">
    <w:name w:val="Τίτλος Char"/>
    <w:basedOn w:val="a0"/>
    <w:link w:val="a3"/>
    <w:uiPriority w:val="10"/>
    <w:rsid w:val="00446A67"/>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446A67"/>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customStyle="1" w:styleId="Char0">
    <w:name w:val="Υπότιτλος Char"/>
    <w:basedOn w:val="a0"/>
    <w:link w:val="a4"/>
    <w:uiPriority w:val="11"/>
    <w:rsid w:val="00446A67"/>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446A67"/>
    <w:pPr>
      <w:spacing w:before="160"/>
      <w:jc w:val="center"/>
    </w:pPr>
    <w:rPr>
      <w:rFonts w:eastAsiaTheme="minorHAnsi" w:cstheme="minorBidi"/>
      <w:i/>
      <w:iCs/>
      <w:color w:val="404040" w:themeColor="text1" w:themeTint="BF"/>
      <w:kern w:val="2"/>
      <w:lang w:eastAsia="en-US"/>
      <w14:ligatures w14:val="standardContextual"/>
    </w:rPr>
  </w:style>
  <w:style w:type="character" w:customStyle="1" w:styleId="Char1">
    <w:name w:val="Απόσπασμα Char"/>
    <w:basedOn w:val="a0"/>
    <w:link w:val="a5"/>
    <w:uiPriority w:val="29"/>
    <w:rsid w:val="00446A67"/>
    <w:rPr>
      <w:i/>
      <w:iCs/>
      <w:color w:val="404040" w:themeColor="text1" w:themeTint="BF"/>
    </w:rPr>
  </w:style>
  <w:style w:type="paragraph" w:styleId="a6">
    <w:name w:val="List Paragraph"/>
    <w:basedOn w:val="a"/>
    <w:uiPriority w:val="34"/>
    <w:qFormat/>
    <w:rsid w:val="00446A67"/>
    <w:pPr>
      <w:ind w:left="720"/>
      <w:contextualSpacing/>
    </w:pPr>
    <w:rPr>
      <w:rFonts w:eastAsiaTheme="minorHAnsi" w:cstheme="minorBidi"/>
      <w:kern w:val="2"/>
      <w:lang w:eastAsia="en-US"/>
      <w14:ligatures w14:val="standardContextual"/>
    </w:rPr>
  </w:style>
  <w:style w:type="character" w:styleId="a7">
    <w:name w:val="Intense Emphasis"/>
    <w:basedOn w:val="a0"/>
    <w:uiPriority w:val="21"/>
    <w:qFormat/>
    <w:rsid w:val="00446A67"/>
    <w:rPr>
      <w:i/>
      <w:iCs/>
      <w:color w:val="0F4761" w:themeColor="accent1" w:themeShade="BF"/>
    </w:rPr>
  </w:style>
  <w:style w:type="paragraph" w:styleId="a8">
    <w:name w:val="Intense Quote"/>
    <w:basedOn w:val="a"/>
    <w:next w:val="a"/>
    <w:link w:val="Char2"/>
    <w:uiPriority w:val="30"/>
    <w:qFormat/>
    <w:rsid w:val="00446A67"/>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cstheme="minorBidi"/>
      <w:i/>
      <w:iCs/>
      <w:color w:val="0F4761" w:themeColor="accent1" w:themeShade="BF"/>
      <w:kern w:val="2"/>
      <w:lang w:eastAsia="en-US"/>
      <w14:ligatures w14:val="standardContextual"/>
    </w:rPr>
  </w:style>
  <w:style w:type="character" w:customStyle="1" w:styleId="Char2">
    <w:name w:val="Έντονο απόσπ. Char"/>
    <w:basedOn w:val="a0"/>
    <w:link w:val="a8"/>
    <w:uiPriority w:val="30"/>
    <w:rsid w:val="00446A67"/>
    <w:rPr>
      <w:i/>
      <w:iCs/>
      <w:color w:val="0F4761" w:themeColor="accent1" w:themeShade="BF"/>
    </w:rPr>
  </w:style>
  <w:style w:type="character" w:styleId="a9">
    <w:name w:val="Intense Reference"/>
    <w:basedOn w:val="a0"/>
    <w:uiPriority w:val="32"/>
    <w:qFormat/>
    <w:rsid w:val="00446A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45426">
      <w:bodyDiv w:val="1"/>
      <w:marLeft w:val="0"/>
      <w:marRight w:val="0"/>
      <w:marTop w:val="0"/>
      <w:marBottom w:val="0"/>
      <w:divBdr>
        <w:top w:val="none" w:sz="0" w:space="0" w:color="auto"/>
        <w:left w:val="none" w:sz="0" w:space="0" w:color="auto"/>
        <w:bottom w:val="none" w:sz="0" w:space="0" w:color="auto"/>
        <w:right w:val="none" w:sz="0" w:space="0" w:color="auto"/>
      </w:divBdr>
      <w:divsChild>
        <w:div w:id="1540626906">
          <w:marLeft w:val="0"/>
          <w:marRight w:val="0"/>
          <w:marTop w:val="0"/>
          <w:marBottom w:val="0"/>
          <w:divBdr>
            <w:top w:val="none" w:sz="0" w:space="0" w:color="auto"/>
            <w:left w:val="none" w:sz="0" w:space="0" w:color="auto"/>
            <w:bottom w:val="none" w:sz="0" w:space="0" w:color="auto"/>
            <w:right w:val="none" w:sz="0" w:space="0" w:color="auto"/>
          </w:divBdr>
        </w:div>
        <w:div w:id="1411000880">
          <w:marLeft w:val="0"/>
          <w:marRight w:val="0"/>
          <w:marTop w:val="0"/>
          <w:marBottom w:val="0"/>
          <w:divBdr>
            <w:top w:val="none" w:sz="0" w:space="0" w:color="auto"/>
            <w:left w:val="none" w:sz="0" w:space="0" w:color="auto"/>
            <w:bottom w:val="none" w:sz="0" w:space="0" w:color="auto"/>
            <w:right w:val="none" w:sz="0" w:space="0" w:color="auto"/>
          </w:divBdr>
        </w:div>
      </w:divsChild>
    </w:div>
    <w:div w:id="176385845">
      <w:bodyDiv w:val="1"/>
      <w:marLeft w:val="0"/>
      <w:marRight w:val="0"/>
      <w:marTop w:val="0"/>
      <w:marBottom w:val="0"/>
      <w:divBdr>
        <w:top w:val="none" w:sz="0" w:space="0" w:color="auto"/>
        <w:left w:val="none" w:sz="0" w:space="0" w:color="auto"/>
        <w:bottom w:val="none" w:sz="0" w:space="0" w:color="auto"/>
        <w:right w:val="none" w:sz="0" w:space="0" w:color="auto"/>
      </w:divBdr>
      <w:divsChild>
        <w:div w:id="30964648">
          <w:marLeft w:val="0"/>
          <w:marRight w:val="0"/>
          <w:marTop w:val="0"/>
          <w:marBottom w:val="0"/>
          <w:divBdr>
            <w:top w:val="none" w:sz="0" w:space="0" w:color="auto"/>
            <w:left w:val="none" w:sz="0" w:space="0" w:color="auto"/>
            <w:bottom w:val="none" w:sz="0" w:space="0" w:color="auto"/>
            <w:right w:val="none" w:sz="0" w:space="0" w:color="auto"/>
          </w:divBdr>
        </w:div>
        <w:div w:id="2076388776">
          <w:marLeft w:val="0"/>
          <w:marRight w:val="0"/>
          <w:marTop w:val="0"/>
          <w:marBottom w:val="0"/>
          <w:divBdr>
            <w:top w:val="none" w:sz="0" w:space="0" w:color="auto"/>
            <w:left w:val="none" w:sz="0" w:space="0" w:color="auto"/>
            <w:bottom w:val="none" w:sz="0" w:space="0" w:color="auto"/>
            <w:right w:val="none" w:sz="0" w:space="0" w:color="auto"/>
          </w:divBdr>
        </w:div>
      </w:divsChild>
    </w:div>
    <w:div w:id="392121635">
      <w:bodyDiv w:val="1"/>
      <w:marLeft w:val="0"/>
      <w:marRight w:val="0"/>
      <w:marTop w:val="0"/>
      <w:marBottom w:val="0"/>
      <w:divBdr>
        <w:top w:val="none" w:sz="0" w:space="0" w:color="auto"/>
        <w:left w:val="none" w:sz="0" w:space="0" w:color="auto"/>
        <w:bottom w:val="none" w:sz="0" w:space="0" w:color="auto"/>
        <w:right w:val="none" w:sz="0" w:space="0" w:color="auto"/>
      </w:divBdr>
      <w:divsChild>
        <w:div w:id="2096395743">
          <w:marLeft w:val="0"/>
          <w:marRight w:val="0"/>
          <w:marTop w:val="0"/>
          <w:marBottom w:val="0"/>
          <w:divBdr>
            <w:top w:val="none" w:sz="0" w:space="0" w:color="auto"/>
            <w:left w:val="none" w:sz="0" w:space="0" w:color="auto"/>
            <w:bottom w:val="none" w:sz="0" w:space="0" w:color="auto"/>
            <w:right w:val="none" w:sz="0" w:space="0" w:color="auto"/>
          </w:divBdr>
        </w:div>
        <w:div w:id="614364415">
          <w:marLeft w:val="0"/>
          <w:marRight w:val="0"/>
          <w:marTop w:val="0"/>
          <w:marBottom w:val="0"/>
          <w:divBdr>
            <w:top w:val="none" w:sz="0" w:space="0" w:color="auto"/>
            <w:left w:val="none" w:sz="0" w:space="0" w:color="auto"/>
            <w:bottom w:val="none" w:sz="0" w:space="0" w:color="auto"/>
            <w:right w:val="none" w:sz="0" w:space="0" w:color="auto"/>
          </w:divBdr>
        </w:div>
      </w:divsChild>
    </w:div>
    <w:div w:id="425469194">
      <w:bodyDiv w:val="1"/>
      <w:marLeft w:val="0"/>
      <w:marRight w:val="0"/>
      <w:marTop w:val="0"/>
      <w:marBottom w:val="0"/>
      <w:divBdr>
        <w:top w:val="none" w:sz="0" w:space="0" w:color="auto"/>
        <w:left w:val="none" w:sz="0" w:space="0" w:color="auto"/>
        <w:bottom w:val="none" w:sz="0" w:space="0" w:color="auto"/>
        <w:right w:val="none" w:sz="0" w:space="0" w:color="auto"/>
      </w:divBdr>
      <w:divsChild>
        <w:div w:id="1839153859">
          <w:marLeft w:val="0"/>
          <w:marRight w:val="0"/>
          <w:marTop w:val="0"/>
          <w:marBottom w:val="0"/>
          <w:divBdr>
            <w:top w:val="none" w:sz="0" w:space="0" w:color="auto"/>
            <w:left w:val="none" w:sz="0" w:space="0" w:color="auto"/>
            <w:bottom w:val="none" w:sz="0" w:space="0" w:color="auto"/>
            <w:right w:val="none" w:sz="0" w:space="0" w:color="auto"/>
          </w:divBdr>
        </w:div>
        <w:div w:id="1218707707">
          <w:marLeft w:val="0"/>
          <w:marRight w:val="0"/>
          <w:marTop w:val="0"/>
          <w:marBottom w:val="0"/>
          <w:divBdr>
            <w:top w:val="none" w:sz="0" w:space="0" w:color="auto"/>
            <w:left w:val="none" w:sz="0" w:space="0" w:color="auto"/>
            <w:bottom w:val="none" w:sz="0" w:space="0" w:color="auto"/>
            <w:right w:val="none" w:sz="0" w:space="0" w:color="auto"/>
          </w:divBdr>
        </w:div>
      </w:divsChild>
    </w:div>
    <w:div w:id="913704087">
      <w:bodyDiv w:val="1"/>
      <w:marLeft w:val="0"/>
      <w:marRight w:val="0"/>
      <w:marTop w:val="0"/>
      <w:marBottom w:val="0"/>
      <w:divBdr>
        <w:top w:val="none" w:sz="0" w:space="0" w:color="auto"/>
        <w:left w:val="none" w:sz="0" w:space="0" w:color="auto"/>
        <w:bottom w:val="none" w:sz="0" w:space="0" w:color="auto"/>
        <w:right w:val="none" w:sz="0" w:space="0" w:color="auto"/>
      </w:divBdr>
      <w:divsChild>
        <w:div w:id="1406955779">
          <w:marLeft w:val="0"/>
          <w:marRight w:val="0"/>
          <w:marTop w:val="0"/>
          <w:marBottom w:val="0"/>
          <w:divBdr>
            <w:top w:val="none" w:sz="0" w:space="0" w:color="auto"/>
            <w:left w:val="none" w:sz="0" w:space="0" w:color="auto"/>
            <w:bottom w:val="none" w:sz="0" w:space="0" w:color="auto"/>
            <w:right w:val="none" w:sz="0" w:space="0" w:color="auto"/>
          </w:divBdr>
        </w:div>
        <w:div w:id="663977607">
          <w:marLeft w:val="0"/>
          <w:marRight w:val="0"/>
          <w:marTop w:val="0"/>
          <w:marBottom w:val="0"/>
          <w:divBdr>
            <w:top w:val="none" w:sz="0" w:space="0" w:color="auto"/>
            <w:left w:val="none" w:sz="0" w:space="0" w:color="auto"/>
            <w:bottom w:val="none" w:sz="0" w:space="0" w:color="auto"/>
            <w:right w:val="none" w:sz="0" w:space="0" w:color="auto"/>
          </w:divBdr>
        </w:div>
      </w:divsChild>
    </w:div>
    <w:div w:id="1043676245">
      <w:bodyDiv w:val="1"/>
      <w:marLeft w:val="0"/>
      <w:marRight w:val="0"/>
      <w:marTop w:val="0"/>
      <w:marBottom w:val="0"/>
      <w:divBdr>
        <w:top w:val="none" w:sz="0" w:space="0" w:color="auto"/>
        <w:left w:val="none" w:sz="0" w:space="0" w:color="auto"/>
        <w:bottom w:val="none" w:sz="0" w:space="0" w:color="auto"/>
        <w:right w:val="none" w:sz="0" w:space="0" w:color="auto"/>
      </w:divBdr>
      <w:divsChild>
        <w:div w:id="226185969">
          <w:marLeft w:val="0"/>
          <w:marRight w:val="0"/>
          <w:marTop w:val="0"/>
          <w:marBottom w:val="0"/>
          <w:divBdr>
            <w:top w:val="none" w:sz="0" w:space="0" w:color="auto"/>
            <w:left w:val="none" w:sz="0" w:space="0" w:color="auto"/>
            <w:bottom w:val="none" w:sz="0" w:space="0" w:color="auto"/>
            <w:right w:val="none" w:sz="0" w:space="0" w:color="auto"/>
          </w:divBdr>
        </w:div>
        <w:div w:id="2033146297">
          <w:marLeft w:val="0"/>
          <w:marRight w:val="0"/>
          <w:marTop w:val="0"/>
          <w:marBottom w:val="0"/>
          <w:divBdr>
            <w:top w:val="none" w:sz="0" w:space="0" w:color="auto"/>
            <w:left w:val="none" w:sz="0" w:space="0" w:color="auto"/>
            <w:bottom w:val="none" w:sz="0" w:space="0" w:color="auto"/>
            <w:right w:val="none" w:sz="0" w:space="0" w:color="auto"/>
          </w:divBdr>
        </w:div>
      </w:divsChild>
    </w:div>
    <w:div w:id="1219441145">
      <w:bodyDiv w:val="1"/>
      <w:marLeft w:val="0"/>
      <w:marRight w:val="0"/>
      <w:marTop w:val="0"/>
      <w:marBottom w:val="0"/>
      <w:divBdr>
        <w:top w:val="none" w:sz="0" w:space="0" w:color="auto"/>
        <w:left w:val="none" w:sz="0" w:space="0" w:color="auto"/>
        <w:bottom w:val="none" w:sz="0" w:space="0" w:color="auto"/>
        <w:right w:val="none" w:sz="0" w:space="0" w:color="auto"/>
      </w:divBdr>
      <w:divsChild>
        <w:div w:id="953318722">
          <w:marLeft w:val="0"/>
          <w:marRight w:val="0"/>
          <w:marTop w:val="0"/>
          <w:marBottom w:val="0"/>
          <w:divBdr>
            <w:top w:val="none" w:sz="0" w:space="0" w:color="auto"/>
            <w:left w:val="none" w:sz="0" w:space="0" w:color="auto"/>
            <w:bottom w:val="none" w:sz="0" w:space="0" w:color="auto"/>
            <w:right w:val="none" w:sz="0" w:space="0" w:color="auto"/>
          </w:divBdr>
        </w:div>
        <w:div w:id="1782140432">
          <w:marLeft w:val="0"/>
          <w:marRight w:val="0"/>
          <w:marTop w:val="0"/>
          <w:marBottom w:val="0"/>
          <w:divBdr>
            <w:top w:val="none" w:sz="0" w:space="0" w:color="auto"/>
            <w:left w:val="none" w:sz="0" w:space="0" w:color="auto"/>
            <w:bottom w:val="none" w:sz="0" w:space="0" w:color="auto"/>
            <w:right w:val="none" w:sz="0" w:space="0" w:color="auto"/>
          </w:divBdr>
        </w:div>
      </w:divsChild>
    </w:div>
    <w:div w:id="1259412684">
      <w:bodyDiv w:val="1"/>
      <w:marLeft w:val="0"/>
      <w:marRight w:val="0"/>
      <w:marTop w:val="0"/>
      <w:marBottom w:val="0"/>
      <w:divBdr>
        <w:top w:val="none" w:sz="0" w:space="0" w:color="auto"/>
        <w:left w:val="none" w:sz="0" w:space="0" w:color="auto"/>
        <w:bottom w:val="none" w:sz="0" w:space="0" w:color="auto"/>
        <w:right w:val="none" w:sz="0" w:space="0" w:color="auto"/>
      </w:divBdr>
      <w:divsChild>
        <w:div w:id="789708801">
          <w:marLeft w:val="0"/>
          <w:marRight w:val="0"/>
          <w:marTop w:val="0"/>
          <w:marBottom w:val="0"/>
          <w:divBdr>
            <w:top w:val="none" w:sz="0" w:space="0" w:color="auto"/>
            <w:left w:val="none" w:sz="0" w:space="0" w:color="auto"/>
            <w:bottom w:val="none" w:sz="0" w:space="0" w:color="auto"/>
            <w:right w:val="none" w:sz="0" w:space="0" w:color="auto"/>
          </w:divBdr>
        </w:div>
        <w:div w:id="825515670">
          <w:marLeft w:val="0"/>
          <w:marRight w:val="0"/>
          <w:marTop w:val="0"/>
          <w:marBottom w:val="0"/>
          <w:divBdr>
            <w:top w:val="none" w:sz="0" w:space="0" w:color="auto"/>
            <w:left w:val="none" w:sz="0" w:space="0" w:color="auto"/>
            <w:bottom w:val="none" w:sz="0" w:space="0" w:color="auto"/>
            <w:right w:val="none" w:sz="0" w:space="0" w:color="auto"/>
          </w:divBdr>
        </w:div>
      </w:divsChild>
    </w:div>
    <w:div w:id="1591573789">
      <w:bodyDiv w:val="1"/>
      <w:marLeft w:val="0"/>
      <w:marRight w:val="0"/>
      <w:marTop w:val="0"/>
      <w:marBottom w:val="0"/>
      <w:divBdr>
        <w:top w:val="none" w:sz="0" w:space="0" w:color="auto"/>
        <w:left w:val="none" w:sz="0" w:space="0" w:color="auto"/>
        <w:bottom w:val="none" w:sz="0" w:space="0" w:color="auto"/>
        <w:right w:val="none" w:sz="0" w:space="0" w:color="auto"/>
      </w:divBdr>
      <w:divsChild>
        <w:div w:id="414128669">
          <w:marLeft w:val="0"/>
          <w:marRight w:val="0"/>
          <w:marTop w:val="0"/>
          <w:marBottom w:val="0"/>
          <w:divBdr>
            <w:top w:val="none" w:sz="0" w:space="0" w:color="auto"/>
            <w:left w:val="none" w:sz="0" w:space="0" w:color="auto"/>
            <w:bottom w:val="none" w:sz="0" w:space="0" w:color="auto"/>
            <w:right w:val="none" w:sz="0" w:space="0" w:color="auto"/>
          </w:divBdr>
        </w:div>
        <w:div w:id="1761481688">
          <w:marLeft w:val="0"/>
          <w:marRight w:val="0"/>
          <w:marTop w:val="0"/>
          <w:marBottom w:val="0"/>
          <w:divBdr>
            <w:top w:val="none" w:sz="0" w:space="0" w:color="auto"/>
            <w:left w:val="none" w:sz="0" w:space="0" w:color="auto"/>
            <w:bottom w:val="none" w:sz="0" w:space="0" w:color="auto"/>
            <w:right w:val="none" w:sz="0" w:space="0" w:color="auto"/>
          </w:divBdr>
        </w:div>
      </w:divsChild>
    </w:div>
    <w:div w:id="1602447487">
      <w:bodyDiv w:val="1"/>
      <w:marLeft w:val="0"/>
      <w:marRight w:val="0"/>
      <w:marTop w:val="0"/>
      <w:marBottom w:val="0"/>
      <w:divBdr>
        <w:top w:val="none" w:sz="0" w:space="0" w:color="auto"/>
        <w:left w:val="none" w:sz="0" w:space="0" w:color="auto"/>
        <w:bottom w:val="none" w:sz="0" w:space="0" w:color="auto"/>
        <w:right w:val="none" w:sz="0" w:space="0" w:color="auto"/>
      </w:divBdr>
      <w:divsChild>
        <w:div w:id="617613946">
          <w:marLeft w:val="0"/>
          <w:marRight w:val="0"/>
          <w:marTop w:val="0"/>
          <w:marBottom w:val="0"/>
          <w:divBdr>
            <w:top w:val="none" w:sz="0" w:space="0" w:color="auto"/>
            <w:left w:val="none" w:sz="0" w:space="0" w:color="auto"/>
            <w:bottom w:val="none" w:sz="0" w:space="0" w:color="auto"/>
            <w:right w:val="none" w:sz="0" w:space="0" w:color="auto"/>
          </w:divBdr>
        </w:div>
        <w:div w:id="1746562131">
          <w:marLeft w:val="0"/>
          <w:marRight w:val="0"/>
          <w:marTop w:val="0"/>
          <w:marBottom w:val="0"/>
          <w:divBdr>
            <w:top w:val="none" w:sz="0" w:space="0" w:color="auto"/>
            <w:left w:val="none" w:sz="0" w:space="0" w:color="auto"/>
            <w:bottom w:val="none" w:sz="0" w:space="0" w:color="auto"/>
            <w:right w:val="none" w:sz="0" w:space="0" w:color="auto"/>
          </w:divBdr>
        </w:div>
      </w:divsChild>
    </w:div>
    <w:div w:id="1767268249">
      <w:bodyDiv w:val="1"/>
      <w:marLeft w:val="0"/>
      <w:marRight w:val="0"/>
      <w:marTop w:val="0"/>
      <w:marBottom w:val="0"/>
      <w:divBdr>
        <w:top w:val="none" w:sz="0" w:space="0" w:color="auto"/>
        <w:left w:val="none" w:sz="0" w:space="0" w:color="auto"/>
        <w:bottom w:val="none" w:sz="0" w:space="0" w:color="auto"/>
        <w:right w:val="none" w:sz="0" w:space="0" w:color="auto"/>
      </w:divBdr>
      <w:divsChild>
        <w:div w:id="390732022">
          <w:marLeft w:val="0"/>
          <w:marRight w:val="0"/>
          <w:marTop w:val="0"/>
          <w:marBottom w:val="0"/>
          <w:divBdr>
            <w:top w:val="none" w:sz="0" w:space="0" w:color="auto"/>
            <w:left w:val="none" w:sz="0" w:space="0" w:color="auto"/>
            <w:bottom w:val="none" w:sz="0" w:space="0" w:color="auto"/>
            <w:right w:val="none" w:sz="0" w:space="0" w:color="auto"/>
          </w:divBdr>
        </w:div>
        <w:div w:id="695154921">
          <w:marLeft w:val="0"/>
          <w:marRight w:val="0"/>
          <w:marTop w:val="0"/>
          <w:marBottom w:val="0"/>
          <w:divBdr>
            <w:top w:val="none" w:sz="0" w:space="0" w:color="auto"/>
            <w:left w:val="none" w:sz="0" w:space="0" w:color="auto"/>
            <w:bottom w:val="none" w:sz="0" w:space="0" w:color="auto"/>
            <w:right w:val="none" w:sz="0" w:space="0" w:color="auto"/>
          </w:divBdr>
        </w:div>
      </w:divsChild>
    </w:div>
    <w:div w:id="1993942844">
      <w:bodyDiv w:val="1"/>
      <w:marLeft w:val="0"/>
      <w:marRight w:val="0"/>
      <w:marTop w:val="0"/>
      <w:marBottom w:val="0"/>
      <w:divBdr>
        <w:top w:val="none" w:sz="0" w:space="0" w:color="auto"/>
        <w:left w:val="none" w:sz="0" w:space="0" w:color="auto"/>
        <w:bottom w:val="none" w:sz="0" w:space="0" w:color="auto"/>
        <w:right w:val="none" w:sz="0" w:space="0" w:color="auto"/>
      </w:divBdr>
      <w:divsChild>
        <w:div w:id="2008239894">
          <w:marLeft w:val="0"/>
          <w:marRight w:val="0"/>
          <w:marTop w:val="0"/>
          <w:marBottom w:val="0"/>
          <w:divBdr>
            <w:top w:val="none" w:sz="0" w:space="0" w:color="auto"/>
            <w:left w:val="none" w:sz="0" w:space="0" w:color="auto"/>
            <w:bottom w:val="none" w:sz="0" w:space="0" w:color="auto"/>
            <w:right w:val="none" w:sz="0" w:space="0" w:color="auto"/>
          </w:divBdr>
        </w:div>
        <w:div w:id="427893936">
          <w:marLeft w:val="0"/>
          <w:marRight w:val="0"/>
          <w:marTop w:val="0"/>
          <w:marBottom w:val="0"/>
          <w:divBdr>
            <w:top w:val="none" w:sz="0" w:space="0" w:color="auto"/>
            <w:left w:val="none" w:sz="0" w:space="0" w:color="auto"/>
            <w:bottom w:val="none" w:sz="0" w:space="0" w:color="auto"/>
            <w:right w:val="none" w:sz="0" w:space="0" w:color="auto"/>
          </w:divBdr>
        </w:div>
      </w:divsChild>
    </w:div>
    <w:div w:id="2010862908">
      <w:bodyDiv w:val="1"/>
      <w:marLeft w:val="0"/>
      <w:marRight w:val="0"/>
      <w:marTop w:val="0"/>
      <w:marBottom w:val="0"/>
      <w:divBdr>
        <w:top w:val="none" w:sz="0" w:space="0" w:color="auto"/>
        <w:left w:val="none" w:sz="0" w:space="0" w:color="auto"/>
        <w:bottom w:val="none" w:sz="0" w:space="0" w:color="auto"/>
        <w:right w:val="none" w:sz="0" w:space="0" w:color="auto"/>
      </w:divBdr>
      <w:divsChild>
        <w:div w:id="1793474103">
          <w:marLeft w:val="0"/>
          <w:marRight w:val="0"/>
          <w:marTop w:val="0"/>
          <w:marBottom w:val="0"/>
          <w:divBdr>
            <w:top w:val="none" w:sz="0" w:space="0" w:color="auto"/>
            <w:left w:val="none" w:sz="0" w:space="0" w:color="auto"/>
            <w:bottom w:val="none" w:sz="0" w:space="0" w:color="auto"/>
            <w:right w:val="none" w:sz="0" w:space="0" w:color="auto"/>
          </w:divBdr>
        </w:div>
        <w:div w:id="1591619247">
          <w:marLeft w:val="0"/>
          <w:marRight w:val="0"/>
          <w:marTop w:val="0"/>
          <w:marBottom w:val="0"/>
          <w:divBdr>
            <w:top w:val="none" w:sz="0" w:space="0" w:color="auto"/>
            <w:left w:val="none" w:sz="0" w:space="0" w:color="auto"/>
            <w:bottom w:val="none" w:sz="0" w:space="0" w:color="auto"/>
            <w:right w:val="none" w:sz="0" w:space="0" w:color="auto"/>
          </w:divBdr>
        </w:div>
      </w:divsChild>
    </w:div>
    <w:div w:id="2018575092">
      <w:bodyDiv w:val="1"/>
      <w:marLeft w:val="0"/>
      <w:marRight w:val="0"/>
      <w:marTop w:val="0"/>
      <w:marBottom w:val="0"/>
      <w:divBdr>
        <w:top w:val="none" w:sz="0" w:space="0" w:color="auto"/>
        <w:left w:val="none" w:sz="0" w:space="0" w:color="auto"/>
        <w:bottom w:val="none" w:sz="0" w:space="0" w:color="auto"/>
        <w:right w:val="none" w:sz="0" w:space="0" w:color="auto"/>
      </w:divBdr>
      <w:divsChild>
        <w:div w:id="655190090">
          <w:marLeft w:val="0"/>
          <w:marRight w:val="0"/>
          <w:marTop w:val="0"/>
          <w:marBottom w:val="0"/>
          <w:divBdr>
            <w:top w:val="none" w:sz="0" w:space="0" w:color="auto"/>
            <w:left w:val="none" w:sz="0" w:space="0" w:color="auto"/>
            <w:bottom w:val="none" w:sz="0" w:space="0" w:color="auto"/>
            <w:right w:val="none" w:sz="0" w:space="0" w:color="auto"/>
          </w:divBdr>
        </w:div>
        <w:div w:id="2558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46EB50-AF06-4938-8CAD-D81AD402BADD}">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customXml/itemProps2.xml><?xml version="1.0" encoding="utf-8"?>
<ds:datastoreItem xmlns:ds="http://schemas.openxmlformats.org/officeDocument/2006/customXml" ds:itemID="{6D3A847B-B27D-424C-B45B-F3B0785BA9B5}"/>
</file>

<file path=customXml/itemProps3.xml><?xml version="1.0" encoding="utf-8"?>
<ds:datastoreItem xmlns:ds="http://schemas.openxmlformats.org/officeDocument/2006/customXml" ds:itemID="{A7D8C3E7-8869-4F57-8542-534F24C3AE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350</Words>
  <Characters>1892</Characters>
  <Application>Microsoft Office Word</Application>
  <DocSecurity>0</DocSecurity>
  <Lines>15</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Christos Avramidis</dc:creator>
  <cp:keywords/>
  <dc:description/>
  <cp:lastModifiedBy>Christos Avramidis</cp:lastModifiedBy>
  <cp:revision>71</cp:revision>
  <dcterms:created xsi:type="dcterms:W3CDTF">2024-09-19T10:35:00Z</dcterms:created>
  <dcterms:modified xsi:type="dcterms:W3CDTF">2024-10-01T12:11:00Z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